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06 SETTORE PROGRAMMAZIONE - BILANCIO - TRIBUTI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e programmazione economica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Bilancio, Programmazione Economica, Economato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06 SETTORE PROGRAMMAZIONE - BILANCIO - TRIBUTI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Bilancio e programmazione economica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Bilancio, Programmazione Economica, Economato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Papa Gianfranco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Stipendi-Paghe</w:t>
      </w:r>
    </w:p>
    <w:p>
      <w:pPr>
        <w:jc w:val="both"/>
      </w:pPr>
      <w:r>
        <w:rPr>
          <w:rFonts w:ascii="Times New Roman" w:hAnsi="Times New Roman"/>
          <w:sz w:val="22"/>
          <w:szCs w:val="22"/>
        </w:rPr>
        <w:t xml:space="preserve">Rimborso oneri per datore di lavoro</w:t>
      </w:r>
    </w:p>
    <w:p>
      <w:pPr>
        <w:jc w:val="both"/>
      </w:pPr>
      <w:r>
        <w:rPr>
          <w:rFonts w:ascii="Times New Roman" w:hAnsi="Times New Roman"/>
          <w:sz w:val="22"/>
          <w:szCs w:val="22"/>
        </w:rPr>
        <w:t xml:space="preserve">Gestione coperture INAIL</w:t>
      </w:r>
    </w:p>
    <w:p>
      <w:pPr>
        <w:jc w:val="both"/>
      </w:pPr>
      <w:r>
        <w:rPr>
          <w:rFonts w:ascii="Times New Roman" w:hAnsi="Times New Roman"/>
          <w:sz w:val="22"/>
          <w:szCs w:val="22"/>
        </w:rPr>
        <w:t xml:space="preserve">Ordinativi di incasso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