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S.U.E.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S.U.E.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25 - Polizia municipale - Trattamento di dati relativi alla gestione delle procedure sanzionatorie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S.U.E.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S.U.E.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25 - I dati vengono acquisiti tramite i verbali elevati da enti e Forze dell'ordine e/o ispezioni effettuate dagli organi addetti al controllo; tuttavia essi possono essere reperiti anche direttamente dagli interessati, qualora gli stessi presentino dei ricorsi.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w:t>
            </w:r>
          </w:p>
          <w:p>
            <w:pPr>
              <w:jc w:val="both"/>
            </w:pPr>
            <w:r>
              <w:rPr>
                <w:rFonts w:ascii="Times New Roman" w:hAnsi="Times New Roman"/>
                <w:sz w:val="22"/>
                <w:szCs w:val="22"/>
              </w:rPr>
              <w:t xml:space="preserve">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24.11.1981, n. 689 - D.Lgs. 30.04.1992, n. 285 (art. 116) - D.P.R. 16.12.1992, n. 495 -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Sistema informativo relativo alla gestione delle procedure sanzionatorie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Trattamento effettuato per finalita' di rilevazione, prevenzione e controllo delle infrazioni svolti dai soggetti pubblici, nel quadro delle competenze ad essi attribuite dalla legge.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Trattamento effettuato per rilevanti finalita' di interesse pubblico nella seguente materia: attivita' sanzionatorie e di tutela in sede amministrativa o giudiziaria ai sensi dell'art. 2-sexies, comma 2, lett. q), D.Lgs. n. 196/2003 come modificato dal D.Lgs. n. 101/2018 (applicazione delle norme in materia di sanzioni amministrative e ricorsi)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25 - Particolari forme di elaborazione - Comunicazione ai seguenti soggetti per le seguenti finalita' (con specificazione ed indicazione dell'eventuale base normativa): Dipartimento per i trasporti terrestri e Prefettura (art. 223, d.lgs. n. 285/1992)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Sanzioni per interventi eseguiti in assenza o difformita' dalla segnalazione certificata di inizio attivita'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