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18 - Servizi sociali - Trattamento di dati relativi all'attivita' di sostegno e sostituzione al nucleo familiare e alle pratiche di affido e di adozione dei minori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18 - Gli esiti dell'indagine, relativa allo stato di abbandono o di adattabilita' del minore, svolta dal Comune o dalla ASL, sono comunicati al Tribunale dei minori e, in caso di affidamento, al giudice tutelare, nonche' alle regioni al fine di procedere all'aggiornamento della banca dati dei minori adottabili (D.M. n. 91/2004). I dati cosi' raccolti confluiscono, quindi, nel provvedimento emanato dall'Autorita' giudiziaria. Inoltre, nell'ambito della ricerca della famiglia affidataria, possono essere valutati anche specifici precedenti giudiziari, nonche' le convinzioni di carattere religioso.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400 - 413) - D.P.R. 24.07.1977, n. 616 - L. 4.05.1983, n. 184 - L. 8.11.2000, n. 328 - L. 28.3.2001, n. 149 (art. 40) - Leggi regionali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18 - Sistema informativo relativo ai servizi di sostegno e sostituzione al nucleo familiare e alle pratiche di affido e di adozione dei minori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18 - Trattamento effettuato per finalita' relative a: assistenza nei confronti di minori, anche in relazione a vicende giudiziarie; vigilanza per affidamenti temporanei e indagini psico-sociali relative a provvedimenti di adozione anche internazionale.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18 -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(assistenza nei confronti di minori, anche in relazione a vicende giudiziarie; vigilanza per affidamenti temporanei e indagini psico-sociali relative a provvedimenti di adozione anche internazionale)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18 -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(Procura della Repubblica presso il Tribunale dei minori e Tribunale dei minori per ottenere l'assenso al procedimento); </w:t>
            </w:r>
          </w:p>
          <w:p>
            <w:pPr>
              <w:jc w:val="both"/>
            </w:pPr>
            <w:r>
              <w:rPr>
                <w:rFonts w:ascii="Times New Roman" w:hAnsi="Times New Roman"/>
                <w:sz w:val="22"/>
                <w:szCs w:val="22"/>
              </w:rPr>
              <w:t xml:space="preserve">b) Regioni (per aggiornare la banca dati minori dichiarati adottabili)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Assistiti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Procedure correlate alla nomina amministratore di sostegno, interdizione o inabilitazione (su richiesta dell'autorita' giudiziaria)</w:t>
      </w:r>
    </w:p>
    <w:p>
      <w:pPr>
        <w:jc w:val="both"/>
      </w:pPr>
      <w:r>
        <w:rPr>
          <w:rFonts w:ascii="Times New Roman" w:hAnsi="Times New Roman"/>
          <w:sz w:val="22"/>
          <w:szCs w:val="22"/>
        </w:rPr>
        <w:t xml:space="preserve">Amministrazione di sostegno</w:t>
      </w:r>
    </w:p>
    <w:p>
      <w:pPr>
        <w:jc w:val="both"/>
      </w:pPr>
      <w:r>
        <w:rPr>
          <w:rFonts w:ascii="Times New Roman" w:hAnsi="Times New Roman"/>
          <w:sz w:val="22"/>
          <w:szCs w:val="22"/>
        </w:rPr>
        <w:t xml:space="preserve">Assistenza alloggiati temporanea</w:t>
      </w:r>
    </w:p>
    <w:p>
      <w:pPr>
        <w:jc w:val="both"/>
      </w:pPr>
      <w:r>
        <w:rPr>
          <w:rFonts w:ascii="Times New Roman" w:hAnsi="Times New Roman"/>
          <w:sz w:val="22"/>
          <w:szCs w:val="22"/>
        </w:rPr>
        <w:t xml:space="preserve">Affidamento familiare</w:t>
      </w:r>
    </w:p>
    <w:p>
      <w:pPr>
        <w:jc w:val="both"/>
      </w:pPr>
      <w:r>
        <w:rPr>
          <w:rFonts w:ascii="Times New Roman" w:hAnsi="Times New Roman"/>
          <w:sz w:val="22"/>
          <w:szCs w:val="22"/>
        </w:rPr>
        <w:t xml:space="preserve">Progetti minori in carico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